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410B3" w14:textId="164428D0" w:rsidR="00D646E6" w:rsidRPr="00D664AD" w:rsidRDefault="00D664AD" w:rsidP="00D664AD">
      <w:pPr>
        <w:pStyle w:val="NoSpacing"/>
        <w:jc w:val="center"/>
        <w:rPr>
          <w:rFonts w:ascii="Century Gothic" w:hAnsi="Century Gothic"/>
          <w:sz w:val="20"/>
          <w:szCs w:val="20"/>
        </w:rPr>
      </w:pPr>
      <w:r w:rsidRPr="00D664AD">
        <w:rPr>
          <w:rFonts w:ascii="Century Gothic" w:hAnsi="Century Gothic"/>
          <w:noProof/>
          <w:sz w:val="20"/>
          <w:szCs w:val="20"/>
        </w:rPr>
        <w:drawing>
          <wp:inline distT="0" distB="0" distL="0" distR="0" wp14:anchorId="4FDE7892" wp14:editId="24C45E0B">
            <wp:extent cx="1381125" cy="895350"/>
            <wp:effectExtent l="0" t="0" r="9525" b="0"/>
            <wp:docPr id="1" name="Picture 1"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895350"/>
                    </a:xfrm>
                    <a:prstGeom prst="rect">
                      <a:avLst/>
                    </a:prstGeom>
                    <a:noFill/>
                    <a:ln>
                      <a:noFill/>
                    </a:ln>
                  </pic:spPr>
                </pic:pic>
              </a:graphicData>
            </a:graphic>
          </wp:inline>
        </w:drawing>
      </w:r>
    </w:p>
    <w:p w14:paraId="3F1EB427" w14:textId="01A49705" w:rsidR="00D664AD" w:rsidRDefault="00D664AD" w:rsidP="00D664AD">
      <w:pPr>
        <w:pStyle w:val="NoSpacing"/>
        <w:jc w:val="center"/>
        <w:rPr>
          <w:rFonts w:ascii="Century Gothic" w:hAnsi="Century Gothic" w:cs="Calibri"/>
          <w:b/>
          <w:bCs/>
          <w:color w:val="000000"/>
          <w:sz w:val="20"/>
          <w:szCs w:val="20"/>
        </w:rPr>
      </w:pPr>
      <w:r w:rsidRPr="00D664AD">
        <w:rPr>
          <w:rFonts w:ascii="Century Gothic" w:hAnsi="Century Gothic" w:cs="Calibri"/>
          <w:b/>
          <w:bCs/>
          <w:color w:val="000000"/>
          <w:sz w:val="20"/>
          <w:szCs w:val="20"/>
        </w:rPr>
        <w:t>St Andrew’s Church, Boreham, CM3 3EG</w:t>
      </w:r>
    </w:p>
    <w:p w14:paraId="224245C1" w14:textId="637AB3A9" w:rsidR="00D664AD" w:rsidRDefault="00D664AD" w:rsidP="00D664AD">
      <w:pPr>
        <w:pStyle w:val="NoSpacing"/>
        <w:jc w:val="center"/>
        <w:rPr>
          <w:rFonts w:ascii="Century Gothic" w:hAnsi="Century Gothic" w:cs="Calibri"/>
          <w:b/>
          <w:bCs/>
          <w:color w:val="000000"/>
          <w:sz w:val="20"/>
          <w:szCs w:val="20"/>
        </w:rPr>
      </w:pPr>
    </w:p>
    <w:p w14:paraId="754B48B9" w14:textId="6431E022" w:rsidR="00D664AD" w:rsidRDefault="00D664AD" w:rsidP="00D664AD">
      <w:pPr>
        <w:pStyle w:val="NoSpacing"/>
        <w:jc w:val="center"/>
        <w:rPr>
          <w:rFonts w:ascii="Century Gothic" w:hAnsi="Century Gothic" w:cs="Calibri"/>
          <w:b/>
          <w:bCs/>
          <w:color w:val="000000"/>
          <w:sz w:val="20"/>
          <w:szCs w:val="20"/>
        </w:rPr>
      </w:pPr>
    </w:p>
    <w:p w14:paraId="5719DEB3" w14:textId="0191B43C" w:rsidR="005E66AA" w:rsidRDefault="005D56A4" w:rsidP="005D56A4">
      <w:pPr>
        <w:pStyle w:val="NoSpacing"/>
        <w:jc w:val="center"/>
        <w:rPr>
          <w:rFonts w:ascii="Century Gothic" w:hAnsi="Century Gothic" w:cs="Calibri"/>
          <w:b/>
          <w:bCs/>
          <w:color w:val="000000"/>
          <w:sz w:val="20"/>
          <w:szCs w:val="20"/>
        </w:rPr>
      </w:pPr>
      <w:r>
        <w:rPr>
          <w:rFonts w:ascii="Century Gothic" w:hAnsi="Century Gothic" w:cs="Calibri"/>
          <w:b/>
          <w:bCs/>
          <w:color w:val="000000"/>
          <w:sz w:val="20"/>
          <w:szCs w:val="20"/>
        </w:rPr>
        <w:t>Voting by email policy</w:t>
      </w:r>
    </w:p>
    <w:p w14:paraId="4DBC1EF0" w14:textId="77777777" w:rsidR="005D56A4" w:rsidRDefault="005D56A4" w:rsidP="00D664AD">
      <w:pPr>
        <w:pStyle w:val="NoSpacing"/>
        <w:rPr>
          <w:rFonts w:ascii="Century Gothic" w:hAnsi="Century Gothic"/>
          <w:sz w:val="20"/>
          <w:szCs w:val="20"/>
        </w:rPr>
      </w:pPr>
    </w:p>
    <w:p w14:paraId="0671D8B8" w14:textId="09F30A54" w:rsidR="00D664AD" w:rsidRDefault="005D56A4" w:rsidP="007F7E62">
      <w:pPr>
        <w:pStyle w:val="NoSpacing"/>
        <w:rPr>
          <w:rFonts w:ascii="Century Gothic" w:hAnsi="Century Gothic"/>
          <w:sz w:val="20"/>
          <w:szCs w:val="20"/>
        </w:rPr>
      </w:pPr>
      <w:r>
        <w:rPr>
          <w:rFonts w:ascii="Century Gothic" w:hAnsi="Century Gothic"/>
          <w:sz w:val="20"/>
          <w:szCs w:val="20"/>
        </w:rPr>
        <w:t>As a church, it is important for there to be a clear policy on decision making when the decisions required are urgent and cannot wait until the next scheduled PCC meeting.  This document outlines the procedure to be followed in order that a clear audit trail of decisions made can be maintained.</w:t>
      </w:r>
    </w:p>
    <w:p w14:paraId="4BDFECD1" w14:textId="688CDF85" w:rsidR="005D56A4" w:rsidRDefault="005D56A4" w:rsidP="007F7E62">
      <w:pPr>
        <w:pStyle w:val="NoSpacing"/>
        <w:rPr>
          <w:rFonts w:ascii="Century Gothic" w:hAnsi="Century Gothic"/>
          <w:sz w:val="20"/>
          <w:szCs w:val="20"/>
        </w:rPr>
      </w:pPr>
    </w:p>
    <w:p w14:paraId="7F67EA19" w14:textId="759ACD65" w:rsidR="005D56A4" w:rsidRDefault="006F2F85" w:rsidP="007F7E62">
      <w:pPr>
        <w:pStyle w:val="NoSpacing"/>
        <w:rPr>
          <w:rFonts w:ascii="Century Gothic" w:hAnsi="Century Gothic"/>
          <w:sz w:val="20"/>
          <w:szCs w:val="20"/>
        </w:rPr>
      </w:pPr>
      <w:r>
        <w:rPr>
          <w:rFonts w:ascii="Century Gothic" w:hAnsi="Century Gothic"/>
          <w:sz w:val="20"/>
          <w:szCs w:val="20"/>
        </w:rPr>
        <w:t xml:space="preserve">The following has been agreed by the PCC on the </w:t>
      </w:r>
      <w:r w:rsidR="00955696">
        <w:rPr>
          <w:rFonts w:ascii="Century Gothic" w:hAnsi="Century Gothic"/>
          <w:sz w:val="20"/>
          <w:szCs w:val="20"/>
        </w:rPr>
        <w:t>1</w:t>
      </w:r>
      <w:r w:rsidR="00955696" w:rsidRPr="00955696">
        <w:rPr>
          <w:rFonts w:ascii="Century Gothic" w:hAnsi="Century Gothic"/>
          <w:sz w:val="20"/>
          <w:szCs w:val="20"/>
          <w:vertAlign w:val="superscript"/>
        </w:rPr>
        <w:t>st</w:t>
      </w:r>
      <w:r w:rsidR="00955696">
        <w:rPr>
          <w:rFonts w:ascii="Century Gothic" w:hAnsi="Century Gothic"/>
          <w:sz w:val="20"/>
          <w:szCs w:val="20"/>
        </w:rPr>
        <w:t xml:space="preserve"> June 2023</w:t>
      </w:r>
      <w:r>
        <w:rPr>
          <w:rFonts w:ascii="Century Gothic" w:hAnsi="Century Gothic"/>
          <w:sz w:val="20"/>
          <w:szCs w:val="20"/>
        </w:rPr>
        <w:t xml:space="preserve"> and will remain in place until such time as no longer required.</w:t>
      </w:r>
    </w:p>
    <w:p w14:paraId="1B028A00" w14:textId="4B74F53F" w:rsidR="006F2F85" w:rsidRDefault="006F2F85" w:rsidP="007F7E62">
      <w:pPr>
        <w:pStyle w:val="NoSpacing"/>
        <w:rPr>
          <w:rFonts w:ascii="Century Gothic" w:hAnsi="Century Gothic"/>
          <w:sz w:val="20"/>
          <w:szCs w:val="20"/>
        </w:rPr>
      </w:pPr>
    </w:p>
    <w:p w14:paraId="60F14428" w14:textId="13BC4186" w:rsidR="006F2F85" w:rsidRPr="006F2F85" w:rsidRDefault="006F2F85" w:rsidP="007F7E62">
      <w:pPr>
        <w:pStyle w:val="NoSpacing"/>
        <w:rPr>
          <w:rFonts w:ascii="Century Gothic" w:hAnsi="Century Gothic"/>
          <w:b/>
          <w:bCs/>
          <w:sz w:val="20"/>
          <w:szCs w:val="20"/>
        </w:rPr>
      </w:pPr>
      <w:r w:rsidRPr="006F2F85">
        <w:rPr>
          <w:rFonts w:ascii="Century Gothic" w:hAnsi="Century Gothic"/>
          <w:b/>
          <w:bCs/>
          <w:sz w:val="20"/>
          <w:szCs w:val="20"/>
        </w:rPr>
        <w:t>Aim of the policy</w:t>
      </w:r>
    </w:p>
    <w:p w14:paraId="382A689A" w14:textId="234CA17E" w:rsidR="006F2F85" w:rsidRDefault="006F2F85" w:rsidP="007F7E62">
      <w:pPr>
        <w:pStyle w:val="NoSpacing"/>
        <w:rPr>
          <w:rFonts w:ascii="Century Gothic" w:hAnsi="Century Gothic"/>
          <w:sz w:val="20"/>
          <w:szCs w:val="20"/>
        </w:rPr>
      </w:pPr>
      <w:r>
        <w:rPr>
          <w:rFonts w:ascii="Century Gothic" w:hAnsi="Century Gothic"/>
          <w:sz w:val="20"/>
          <w:szCs w:val="20"/>
        </w:rPr>
        <w:t>To ensure that decisions that are considered urgent or time critical are made by the PCC</w:t>
      </w:r>
      <w:r w:rsidR="00823903">
        <w:rPr>
          <w:rFonts w:ascii="Century Gothic" w:hAnsi="Century Gothic"/>
          <w:sz w:val="20"/>
          <w:szCs w:val="20"/>
        </w:rPr>
        <w:t xml:space="preserve"> to allow for the effective running and management of the church.</w:t>
      </w:r>
    </w:p>
    <w:p w14:paraId="4DDC30F8" w14:textId="134F7DE7" w:rsidR="00823903" w:rsidRDefault="00823903" w:rsidP="007F7E62">
      <w:pPr>
        <w:pStyle w:val="NoSpacing"/>
        <w:rPr>
          <w:rFonts w:ascii="Century Gothic" w:hAnsi="Century Gothic"/>
          <w:sz w:val="20"/>
          <w:szCs w:val="20"/>
        </w:rPr>
      </w:pPr>
    </w:p>
    <w:p w14:paraId="6B9DB84B" w14:textId="32503B7E" w:rsidR="00823903" w:rsidRPr="00EA1860" w:rsidRDefault="00EA1860" w:rsidP="007F7E62">
      <w:pPr>
        <w:pStyle w:val="NoSpacing"/>
        <w:rPr>
          <w:rFonts w:ascii="Century Gothic" w:hAnsi="Century Gothic"/>
          <w:b/>
          <w:bCs/>
          <w:sz w:val="20"/>
          <w:szCs w:val="20"/>
        </w:rPr>
      </w:pPr>
      <w:r w:rsidRPr="00EA1860">
        <w:rPr>
          <w:rFonts w:ascii="Century Gothic" w:hAnsi="Century Gothic"/>
          <w:b/>
          <w:bCs/>
          <w:sz w:val="20"/>
          <w:szCs w:val="20"/>
        </w:rPr>
        <w:t>Who decides what is urgent or time critical?</w:t>
      </w:r>
    </w:p>
    <w:p w14:paraId="4B0729A3" w14:textId="0BA49AD1" w:rsidR="00EA1860" w:rsidRDefault="00EA1860" w:rsidP="007F7E62">
      <w:pPr>
        <w:pStyle w:val="NoSpacing"/>
        <w:rPr>
          <w:rFonts w:ascii="Century Gothic" w:hAnsi="Century Gothic"/>
          <w:sz w:val="20"/>
          <w:szCs w:val="20"/>
        </w:rPr>
      </w:pPr>
      <w:r>
        <w:rPr>
          <w:rFonts w:ascii="Century Gothic" w:hAnsi="Century Gothic"/>
          <w:sz w:val="20"/>
          <w:szCs w:val="20"/>
        </w:rPr>
        <w:t>This decision can be made by the Vicar, Churchwarden, Treasure</w:t>
      </w:r>
      <w:r w:rsidR="004E6FAF">
        <w:rPr>
          <w:rFonts w:ascii="Century Gothic" w:hAnsi="Century Gothic"/>
          <w:sz w:val="20"/>
          <w:szCs w:val="20"/>
        </w:rPr>
        <w:t>r in consultation with the PCC Secretary who will administ</w:t>
      </w:r>
      <w:r w:rsidR="00955696">
        <w:rPr>
          <w:rFonts w:ascii="Century Gothic" w:hAnsi="Century Gothic"/>
          <w:sz w:val="20"/>
          <w:szCs w:val="20"/>
        </w:rPr>
        <w:t>er</w:t>
      </w:r>
      <w:r w:rsidR="004E6FAF">
        <w:rPr>
          <w:rFonts w:ascii="Century Gothic" w:hAnsi="Century Gothic"/>
          <w:sz w:val="20"/>
          <w:szCs w:val="20"/>
        </w:rPr>
        <w:t xml:space="preserve"> the vote.</w:t>
      </w:r>
      <w:r w:rsidR="00A15342">
        <w:rPr>
          <w:rFonts w:ascii="Century Gothic" w:hAnsi="Century Gothic"/>
          <w:sz w:val="20"/>
          <w:szCs w:val="20"/>
        </w:rPr>
        <w:t xml:space="preserve">  The PCC Secretary will also be the arbiter of what </w:t>
      </w:r>
      <w:r w:rsidR="0026273C">
        <w:rPr>
          <w:rFonts w:ascii="Century Gothic" w:hAnsi="Century Gothic"/>
          <w:sz w:val="20"/>
          <w:szCs w:val="20"/>
        </w:rPr>
        <w:t xml:space="preserve">decisions are </w:t>
      </w:r>
      <w:r w:rsidR="00A15342">
        <w:rPr>
          <w:rFonts w:ascii="Century Gothic" w:hAnsi="Century Gothic"/>
          <w:sz w:val="20"/>
          <w:szCs w:val="20"/>
        </w:rPr>
        <w:t>appropriate</w:t>
      </w:r>
      <w:r w:rsidR="0026273C">
        <w:rPr>
          <w:rStyle w:val="FootnoteReference"/>
          <w:rFonts w:ascii="Century Gothic" w:hAnsi="Century Gothic"/>
          <w:sz w:val="20"/>
          <w:szCs w:val="20"/>
        </w:rPr>
        <w:footnoteReference w:id="1"/>
      </w:r>
    </w:p>
    <w:p w14:paraId="7D2C9BC6" w14:textId="33610540" w:rsidR="00027B97" w:rsidRDefault="00027B97" w:rsidP="007F7E62">
      <w:pPr>
        <w:pStyle w:val="NoSpacing"/>
        <w:rPr>
          <w:rFonts w:ascii="Century Gothic" w:hAnsi="Century Gothic"/>
          <w:sz w:val="20"/>
          <w:szCs w:val="20"/>
        </w:rPr>
      </w:pPr>
    </w:p>
    <w:p w14:paraId="2C1327B7" w14:textId="5200E641" w:rsidR="00027B97" w:rsidRPr="00027B97" w:rsidRDefault="00027B97" w:rsidP="007F7E62">
      <w:pPr>
        <w:pStyle w:val="NoSpacing"/>
        <w:rPr>
          <w:rFonts w:ascii="Century Gothic" w:hAnsi="Century Gothic"/>
          <w:b/>
          <w:bCs/>
          <w:sz w:val="20"/>
          <w:szCs w:val="20"/>
        </w:rPr>
      </w:pPr>
      <w:r w:rsidRPr="00027B97">
        <w:rPr>
          <w:rFonts w:ascii="Century Gothic" w:hAnsi="Century Gothic"/>
          <w:b/>
          <w:bCs/>
          <w:sz w:val="20"/>
          <w:szCs w:val="20"/>
        </w:rPr>
        <w:t>Procedure</w:t>
      </w:r>
    </w:p>
    <w:p w14:paraId="078E1E30" w14:textId="3774DD40" w:rsidR="00027B97" w:rsidRDefault="00027B97" w:rsidP="00027B97">
      <w:pPr>
        <w:pStyle w:val="NoSpacing"/>
        <w:numPr>
          <w:ilvl w:val="0"/>
          <w:numId w:val="17"/>
        </w:numPr>
        <w:rPr>
          <w:rFonts w:ascii="Century Gothic" w:hAnsi="Century Gothic"/>
          <w:sz w:val="20"/>
          <w:szCs w:val="20"/>
        </w:rPr>
      </w:pPr>
      <w:r>
        <w:rPr>
          <w:rFonts w:ascii="Century Gothic" w:hAnsi="Century Gothic"/>
          <w:sz w:val="20"/>
          <w:szCs w:val="20"/>
        </w:rPr>
        <w:t>The matter is raised with the PCC Secretary with clear reasoning for the urgency of the vote</w:t>
      </w:r>
      <w:r w:rsidR="006C780B">
        <w:rPr>
          <w:rFonts w:ascii="Century Gothic" w:hAnsi="Century Gothic"/>
          <w:sz w:val="20"/>
          <w:szCs w:val="20"/>
        </w:rPr>
        <w:t>.</w:t>
      </w:r>
      <w:r w:rsidR="00FE4400">
        <w:rPr>
          <w:rFonts w:ascii="Century Gothic" w:hAnsi="Century Gothic"/>
          <w:sz w:val="20"/>
          <w:szCs w:val="20"/>
        </w:rPr>
        <w:t xml:space="preserve">  If the decision could wait until the next PCC meeting, it will be added to the agenda.</w:t>
      </w:r>
    </w:p>
    <w:p w14:paraId="046872E1" w14:textId="17409D71" w:rsidR="00027B97" w:rsidRDefault="00FE4400" w:rsidP="00027B97">
      <w:pPr>
        <w:pStyle w:val="NoSpacing"/>
        <w:numPr>
          <w:ilvl w:val="0"/>
          <w:numId w:val="17"/>
        </w:numPr>
        <w:rPr>
          <w:rFonts w:ascii="Century Gothic" w:hAnsi="Century Gothic"/>
          <w:sz w:val="20"/>
          <w:szCs w:val="20"/>
        </w:rPr>
      </w:pPr>
      <w:r>
        <w:rPr>
          <w:rFonts w:ascii="Century Gothic" w:hAnsi="Century Gothic"/>
          <w:sz w:val="20"/>
          <w:szCs w:val="20"/>
        </w:rPr>
        <w:t>If urgent, t</w:t>
      </w:r>
      <w:r w:rsidR="00027B97">
        <w:rPr>
          <w:rFonts w:ascii="Century Gothic" w:hAnsi="Century Gothic"/>
          <w:sz w:val="20"/>
          <w:szCs w:val="20"/>
        </w:rPr>
        <w:t>he PCC Secretary comp</w:t>
      </w:r>
      <w:r w:rsidR="006C780B">
        <w:rPr>
          <w:rFonts w:ascii="Century Gothic" w:hAnsi="Century Gothic"/>
          <w:sz w:val="20"/>
          <w:szCs w:val="20"/>
        </w:rPr>
        <w:t>iles</w:t>
      </w:r>
      <w:r w:rsidR="00027B97">
        <w:rPr>
          <w:rFonts w:ascii="Century Gothic" w:hAnsi="Century Gothic"/>
          <w:sz w:val="20"/>
          <w:szCs w:val="20"/>
        </w:rPr>
        <w:t xml:space="preserve"> the email with all the relevant information attached and send</w:t>
      </w:r>
      <w:r w:rsidR="00800DD6">
        <w:rPr>
          <w:rFonts w:ascii="Century Gothic" w:hAnsi="Century Gothic"/>
          <w:sz w:val="20"/>
          <w:szCs w:val="20"/>
        </w:rPr>
        <w:t>s</w:t>
      </w:r>
      <w:r w:rsidR="00027B97">
        <w:rPr>
          <w:rFonts w:ascii="Century Gothic" w:hAnsi="Century Gothic"/>
          <w:sz w:val="20"/>
          <w:szCs w:val="20"/>
        </w:rPr>
        <w:t xml:space="preserve"> it to the PCC members with a clear deadline date for their responses.</w:t>
      </w:r>
    </w:p>
    <w:p w14:paraId="182D8D40" w14:textId="373D2848" w:rsidR="00B82985" w:rsidRDefault="00B82985" w:rsidP="006E4BF9">
      <w:pPr>
        <w:pStyle w:val="NoSpacing"/>
        <w:numPr>
          <w:ilvl w:val="0"/>
          <w:numId w:val="17"/>
        </w:numPr>
        <w:rPr>
          <w:rFonts w:ascii="Century Gothic" w:hAnsi="Century Gothic"/>
          <w:sz w:val="20"/>
          <w:szCs w:val="20"/>
        </w:rPr>
      </w:pPr>
      <w:r>
        <w:rPr>
          <w:rFonts w:ascii="Century Gothic" w:hAnsi="Century Gothic"/>
          <w:sz w:val="20"/>
          <w:szCs w:val="20"/>
        </w:rPr>
        <w:t>Responses will either be in favour, against, or abstaining</w:t>
      </w:r>
      <w:r w:rsidR="006E4BF9">
        <w:rPr>
          <w:rFonts w:ascii="Century Gothic" w:hAnsi="Century Gothic"/>
          <w:sz w:val="20"/>
          <w:szCs w:val="20"/>
        </w:rPr>
        <w:t xml:space="preserve"> and a </w:t>
      </w:r>
      <w:r w:rsidRPr="006E4BF9">
        <w:rPr>
          <w:rFonts w:ascii="Century Gothic" w:hAnsi="Century Gothic"/>
          <w:sz w:val="20"/>
          <w:szCs w:val="20"/>
        </w:rPr>
        <w:t xml:space="preserve">reason for the vote </w:t>
      </w:r>
      <w:r w:rsidR="006E4BF9">
        <w:rPr>
          <w:rFonts w:ascii="Century Gothic" w:hAnsi="Century Gothic"/>
          <w:sz w:val="20"/>
          <w:szCs w:val="20"/>
        </w:rPr>
        <w:t>is encouraged.</w:t>
      </w:r>
    </w:p>
    <w:p w14:paraId="403F2B3F" w14:textId="31949614" w:rsidR="00800DD6" w:rsidRDefault="00800DD6" w:rsidP="006E4BF9">
      <w:pPr>
        <w:pStyle w:val="NoSpacing"/>
        <w:numPr>
          <w:ilvl w:val="0"/>
          <w:numId w:val="17"/>
        </w:numPr>
        <w:rPr>
          <w:rFonts w:ascii="Century Gothic" w:hAnsi="Century Gothic"/>
          <w:sz w:val="20"/>
          <w:szCs w:val="20"/>
        </w:rPr>
      </w:pPr>
      <w:r>
        <w:rPr>
          <w:rFonts w:ascii="Century Gothic" w:hAnsi="Century Gothic"/>
          <w:sz w:val="20"/>
          <w:szCs w:val="20"/>
        </w:rPr>
        <w:t>Those finding the need for further information should request this as soon as possible from the PCC Secretary</w:t>
      </w:r>
      <w:r w:rsidR="00955696">
        <w:rPr>
          <w:rFonts w:ascii="Century Gothic" w:hAnsi="Century Gothic"/>
          <w:sz w:val="20"/>
          <w:szCs w:val="20"/>
        </w:rPr>
        <w:t>. All responses will be shared anonymously with the whole PCC along with the query.</w:t>
      </w:r>
    </w:p>
    <w:p w14:paraId="00B43F22" w14:textId="450EDC45" w:rsidR="006E4BF9" w:rsidRDefault="00800DD6" w:rsidP="006E4BF9">
      <w:pPr>
        <w:pStyle w:val="NoSpacing"/>
        <w:numPr>
          <w:ilvl w:val="0"/>
          <w:numId w:val="17"/>
        </w:numPr>
        <w:rPr>
          <w:rFonts w:ascii="Century Gothic" w:hAnsi="Century Gothic"/>
          <w:sz w:val="20"/>
          <w:szCs w:val="20"/>
        </w:rPr>
      </w:pPr>
      <w:r>
        <w:rPr>
          <w:rFonts w:ascii="Century Gothic" w:hAnsi="Century Gothic"/>
          <w:sz w:val="20"/>
          <w:szCs w:val="20"/>
        </w:rPr>
        <w:t>The vote will be undertaken in a closed manner to allow for</w:t>
      </w:r>
      <w:r w:rsidR="00D740E4">
        <w:rPr>
          <w:rFonts w:ascii="Century Gothic" w:hAnsi="Century Gothic"/>
          <w:sz w:val="20"/>
          <w:szCs w:val="20"/>
        </w:rPr>
        <w:t xml:space="preserve"> honest and considered voting rather than ‘following the </w:t>
      </w:r>
      <w:r w:rsidR="00FE4400">
        <w:rPr>
          <w:rFonts w:ascii="Century Gothic" w:hAnsi="Century Gothic"/>
          <w:sz w:val="20"/>
          <w:szCs w:val="20"/>
        </w:rPr>
        <w:t>group</w:t>
      </w:r>
      <w:proofErr w:type="gramStart"/>
      <w:r w:rsidR="00D740E4">
        <w:rPr>
          <w:rFonts w:ascii="Century Gothic" w:hAnsi="Century Gothic"/>
          <w:sz w:val="20"/>
          <w:szCs w:val="20"/>
        </w:rPr>
        <w:t>’.</w:t>
      </w:r>
      <w:proofErr w:type="gramEnd"/>
    </w:p>
    <w:p w14:paraId="1CB0C534" w14:textId="5583FA1B" w:rsidR="00D740E4" w:rsidRDefault="00D740E4" w:rsidP="006E4BF9">
      <w:pPr>
        <w:pStyle w:val="NoSpacing"/>
        <w:numPr>
          <w:ilvl w:val="0"/>
          <w:numId w:val="17"/>
        </w:numPr>
        <w:rPr>
          <w:rFonts w:ascii="Century Gothic" w:hAnsi="Century Gothic"/>
          <w:sz w:val="20"/>
          <w:szCs w:val="20"/>
        </w:rPr>
      </w:pPr>
      <w:r>
        <w:rPr>
          <w:rFonts w:ascii="Century Gothic" w:hAnsi="Century Gothic"/>
          <w:sz w:val="20"/>
          <w:szCs w:val="20"/>
        </w:rPr>
        <w:t xml:space="preserve">The PCC </w:t>
      </w:r>
      <w:r w:rsidR="00F62A64">
        <w:rPr>
          <w:rFonts w:ascii="Century Gothic" w:hAnsi="Century Gothic"/>
          <w:sz w:val="20"/>
          <w:szCs w:val="20"/>
        </w:rPr>
        <w:t>Secretary</w:t>
      </w:r>
      <w:r>
        <w:rPr>
          <w:rFonts w:ascii="Century Gothic" w:hAnsi="Century Gothic"/>
          <w:sz w:val="20"/>
          <w:szCs w:val="20"/>
        </w:rPr>
        <w:t xml:space="preserve"> will collate all the votes and then email the results, along with the comments made to allow</w:t>
      </w:r>
      <w:r w:rsidR="00F62A64">
        <w:rPr>
          <w:rFonts w:ascii="Century Gothic" w:hAnsi="Century Gothic"/>
          <w:sz w:val="20"/>
          <w:szCs w:val="20"/>
        </w:rPr>
        <w:t xml:space="preserve"> members to understand the result of the decision.</w:t>
      </w:r>
    </w:p>
    <w:p w14:paraId="431EC9A1" w14:textId="0F2A0DF1" w:rsidR="003522CD" w:rsidRDefault="003522CD" w:rsidP="003522CD">
      <w:pPr>
        <w:pStyle w:val="NoSpacing"/>
        <w:rPr>
          <w:rFonts w:ascii="Century Gothic" w:hAnsi="Century Gothic"/>
          <w:sz w:val="20"/>
          <w:szCs w:val="20"/>
        </w:rPr>
      </w:pPr>
    </w:p>
    <w:p w14:paraId="5B6591F8" w14:textId="728F10C0" w:rsidR="003522CD" w:rsidRPr="003522CD" w:rsidRDefault="003522CD" w:rsidP="003522CD">
      <w:pPr>
        <w:pStyle w:val="NoSpacing"/>
        <w:rPr>
          <w:rFonts w:ascii="Century Gothic" w:hAnsi="Century Gothic"/>
          <w:b/>
          <w:bCs/>
          <w:sz w:val="20"/>
          <w:szCs w:val="20"/>
        </w:rPr>
      </w:pPr>
      <w:r w:rsidRPr="003522CD">
        <w:rPr>
          <w:rFonts w:ascii="Century Gothic" w:hAnsi="Century Gothic"/>
          <w:b/>
          <w:bCs/>
          <w:sz w:val="20"/>
          <w:szCs w:val="20"/>
        </w:rPr>
        <w:t>PCC member obligations under this policy</w:t>
      </w:r>
    </w:p>
    <w:p w14:paraId="75828966" w14:textId="44C3D916" w:rsidR="003522CD" w:rsidRDefault="003522CD" w:rsidP="003522CD">
      <w:pPr>
        <w:pStyle w:val="NoSpacing"/>
        <w:numPr>
          <w:ilvl w:val="0"/>
          <w:numId w:val="18"/>
        </w:numPr>
        <w:rPr>
          <w:rFonts w:ascii="Century Gothic" w:hAnsi="Century Gothic"/>
          <w:sz w:val="20"/>
          <w:szCs w:val="20"/>
        </w:rPr>
      </w:pPr>
      <w:r>
        <w:rPr>
          <w:rFonts w:ascii="Century Gothic" w:hAnsi="Century Gothic"/>
          <w:sz w:val="20"/>
          <w:szCs w:val="20"/>
        </w:rPr>
        <w:t>Member</w:t>
      </w:r>
      <w:r w:rsidR="00027677">
        <w:rPr>
          <w:rFonts w:ascii="Century Gothic" w:hAnsi="Century Gothic"/>
          <w:color w:val="FF0000"/>
          <w:sz w:val="20"/>
          <w:szCs w:val="20"/>
        </w:rPr>
        <w:t>s</w:t>
      </w:r>
      <w:r>
        <w:rPr>
          <w:rFonts w:ascii="Century Gothic" w:hAnsi="Century Gothic"/>
          <w:sz w:val="20"/>
          <w:szCs w:val="20"/>
        </w:rPr>
        <w:t xml:space="preserve"> are required to respond to these requests for decision making.  As a trustee of a charity, </w:t>
      </w:r>
      <w:r w:rsidR="00A6356F">
        <w:rPr>
          <w:rFonts w:ascii="Century Gothic" w:hAnsi="Century Gothic"/>
          <w:sz w:val="20"/>
          <w:szCs w:val="20"/>
        </w:rPr>
        <w:t>your vote is important to the</w:t>
      </w:r>
      <w:r w:rsidR="00027677">
        <w:rPr>
          <w:rFonts w:ascii="Century Gothic" w:hAnsi="Century Gothic"/>
          <w:sz w:val="20"/>
          <w:szCs w:val="20"/>
        </w:rPr>
        <w:t xml:space="preserve"> </w:t>
      </w:r>
      <w:r w:rsidR="00027677" w:rsidRPr="00955696">
        <w:rPr>
          <w:rFonts w:ascii="Century Gothic" w:hAnsi="Century Gothic"/>
          <w:sz w:val="20"/>
          <w:szCs w:val="20"/>
        </w:rPr>
        <w:t>managemant</w:t>
      </w:r>
      <w:r w:rsidR="00A6356F" w:rsidRPr="00955696">
        <w:rPr>
          <w:rFonts w:ascii="Century Gothic" w:hAnsi="Century Gothic"/>
          <w:sz w:val="20"/>
          <w:szCs w:val="20"/>
        </w:rPr>
        <w:t xml:space="preserve"> </w:t>
      </w:r>
      <w:r w:rsidR="00A6356F">
        <w:rPr>
          <w:rFonts w:ascii="Century Gothic" w:hAnsi="Century Gothic"/>
          <w:sz w:val="20"/>
          <w:szCs w:val="20"/>
        </w:rPr>
        <w:t>of the church.  If you do not wish to vote, please abstain rather than not respond.</w:t>
      </w:r>
    </w:p>
    <w:p w14:paraId="277C38BD" w14:textId="34AF9459" w:rsidR="00A6356F" w:rsidRPr="006E4BF9" w:rsidRDefault="00A6356F" w:rsidP="003522CD">
      <w:pPr>
        <w:pStyle w:val="NoSpacing"/>
        <w:numPr>
          <w:ilvl w:val="0"/>
          <w:numId w:val="18"/>
        </w:numPr>
        <w:rPr>
          <w:rFonts w:ascii="Century Gothic" w:hAnsi="Century Gothic"/>
          <w:sz w:val="20"/>
          <w:szCs w:val="20"/>
        </w:rPr>
      </w:pPr>
      <w:r>
        <w:rPr>
          <w:rFonts w:ascii="Century Gothic" w:hAnsi="Century Gothic"/>
          <w:sz w:val="20"/>
          <w:szCs w:val="20"/>
        </w:rPr>
        <w:t>If you are unable to reply by email, please contact the PCC Secretary with your decision, which will be recorded in confidence.</w:t>
      </w:r>
    </w:p>
    <w:sectPr w:rsidR="00A6356F" w:rsidRPr="006E4BF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24664" w14:textId="77777777" w:rsidR="00907099" w:rsidRDefault="00907099" w:rsidP="002A409D">
      <w:pPr>
        <w:spacing w:after="0" w:line="240" w:lineRule="auto"/>
      </w:pPr>
      <w:r>
        <w:separator/>
      </w:r>
    </w:p>
  </w:endnote>
  <w:endnote w:type="continuationSeparator" w:id="0">
    <w:p w14:paraId="19E2DE77" w14:textId="77777777" w:rsidR="00907099" w:rsidRDefault="00907099" w:rsidP="002A4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971DA" w14:textId="0E860137" w:rsidR="002A409D" w:rsidRDefault="005D56A4">
    <w:pPr>
      <w:pStyle w:val="Footer"/>
    </w:pPr>
    <w:r>
      <w:rPr>
        <w:rFonts w:ascii="Century Gothic" w:hAnsi="Century Gothic"/>
        <w:sz w:val="16"/>
        <w:szCs w:val="16"/>
      </w:rPr>
      <w:t>Voting by email policy, March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D5B29" w14:textId="77777777" w:rsidR="00907099" w:rsidRDefault="00907099" w:rsidP="002A409D">
      <w:pPr>
        <w:spacing w:after="0" w:line="240" w:lineRule="auto"/>
      </w:pPr>
      <w:r>
        <w:separator/>
      </w:r>
    </w:p>
  </w:footnote>
  <w:footnote w:type="continuationSeparator" w:id="0">
    <w:p w14:paraId="104B1EA9" w14:textId="77777777" w:rsidR="00907099" w:rsidRDefault="00907099" w:rsidP="002A409D">
      <w:pPr>
        <w:spacing w:after="0" w:line="240" w:lineRule="auto"/>
      </w:pPr>
      <w:r>
        <w:continuationSeparator/>
      </w:r>
    </w:p>
  </w:footnote>
  <w:footnote w:id="1">
    <w:p w14:paraId="1DE4206B" w14:textId="1E50BA96" w:rsidR="0026273C" w:rsidRDefault="0026273C" w:rsidP="0026273C">
      <w:pPr>
        <w:pStyle w:val="NoSpacing"/>
        <w:rPr>
          <w:rFonts w:ascii="Century Gothic" w:hAnsi="Century Gothic"/>
          <w:sz w:val="20"/>
          <w:szCs w:val="20"/>
        </w:rPr>
      </w:pPr>
      <w:r>
        <w:rPr>
          <w:rStyle w:val="FootnoteReference"/>
        </w:rPr>
        <w:footnoteRef/>
      </w:r>
      <w:r>
        <w:t xml:space="preserve"> </w:t>
      </w:r>
      <w:r>
        <w:rPr>
          <w:rFonts w:ascii="Century Gothic" w:hAnsi="Century Gothic"/>
          <w:sz w:val="20"/>
          <w:szCs w:val="20"/>
        </w:rPr>
        <w:t>for example, requests for charitable donations in any form are not permitted under Charity Commission rules and therefore w</w:t>
      </w:r>
      <w:r w:rsidR="00F62A64">
        <w:rPr>
          <w:rFonts w:ascii="Century Gothic" w:hAnsi="Century Gothic"/>
          <w:sz w:val="20"/>
          <w:szCs w:val="20"/>
        </w:rPr>
        <w:t xml:space="preserve">ould </w:t>
      </w:r>
      <w:r>
        <w:rPr>
          <w:rFonts w:ascii="Century Gothic" w:hAnsi="Century Gothic"/>
          <w:sz w:val="20"/>
          <w:szCs w:val="20"/>
        </w:rPr>
        <w:t>not be circulated.</w:t>
      </w:r>
    </w:p>
    <w:p w14:paraId="24541332" w14:textId="53BC69FC" w:rsidR="0026273C" w:rsidRDefault="0026273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0231"/>
    <w:multiLevelType w:val="hybridMultilevel"/>
    <w:tmpl w:val="6A0E3D74"/>
    <w:lvl w:ilvl="0" w:tplc="12DA8A76">
      <w:start w:val="1"/>
      <w:numFmt w:val="decimal"/>
      <w:lvlText w:val="%1."/>
      <w:lvlJc w:val="left"/>
      <w:pPr>
        <w:ind w:left="720" w:hanging="360"/>
      </w:pPr>
      <w:rPr>
        <w:rFonts w:asciiTheme="minorHAnsi" w:hAnsi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ED481E"/>
    <w:multiLevelType w:val="hybridMultilevel"/>
    <w:tmpl w:val="D33637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9280D"/>
    <w:multiLevelType w:val="hybridMultilevel"/>
    <w:tmpl w:val="385ECB16"/>
    <w:lvl w:ilvl="0" w:tplc="12DA8A76">
      <w:start w:val="1"/>
      <w:numFmt w:val="decimal"/>
      <w:lvlText w:val="%1."/>
      <w:lvlJc w:val="left"/>
      <w:pPr>
        <w:ind w:left="720" w:hanging="360"/>
      </w:pPr>
      <w:rPr>
        <w:rFonts w:asciiTheme="minorHAnsi" w:hAnsi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7D2893"/>
    <w:multiLevelType w:val="hybridMultilevel"/>
    <w:tmpl w:val="883E39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C93D25"/>
    <w:multiLevelType w:val="hybridMultilevel"/>
    <w:tmpl w:val="E2EAF1A6"/>
    <w:lvl w:ilvl="0" w:tplc="3D7C2CAA">
      <w:start w:val="1"/>
      <w:numFmt w:val="decimal"/>
      <w:lvlText w:val="%1."/>
      <w:lvlJc w:val="left"/>
      <w:pPr>
        <w:ind w:left="450" w:hanging="360"/>
      </w:pPr>
      <w:rPr>
        <w:rFonts w:asciiTheme="minorHAnsi" w:hAnsiTheme="minorHAnsi" w:hint="default"/>
        <w:sz w:val="22"/>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5" w15:restartNumberingAfterBreak="0">
    <w:nsid w:val="1DA90D5C"/>
    <w:multiLevelType w:val="hybridMultilevel"/>
    <w:tmpl w:val="49DE3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CF0B6D"/>
    <w:multiLevelType w:val="hybridMultilevel"/>
    <w:tmpl w:val="FEB4F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753FC7"/>
    <w:multiLevelType w:val="hybridMultilevel"/>
    <w:tmpl w:val="A95E1606"/>
    <w:lvl w:ilvl="0" w:tplc="12DA8A76">
      <w:start w:val="1"/>
      <w:numFmt w:val="decimal"/>
      <w:lvlText w:val="%1."/>
      <w:lvlJc w:val="left"/>
      <w:pPr>
        <w:ind w:left="720" w:hanging="360"/>
      </w:pPr>
      <w:rPr>
        <w:rFonts w:asciiTheme="minorHAnsi" w:hAnsi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F12ABA"/>
    <w:multiLevelType w:val="hybridMultilevel"/>
    <w:tmpl w:val="A7A05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7E004B"/>
    <w:multiLevelType w:val="hybridMultilevel"/>
    <w:tmpl w:val="FB6ABF64"/>
    <w:lvl w:ilvl="0" w:tplc="3D7C2CAA">
      <w:start w:val="1"/>
      <w:numFmt w:val="decimal"/>
      <w:lvlText w:val="%1."/>
      <w:lvlJc w:val="left"/>
      <w:pPr>
        <w:ind w:left="405" w:hanging="360"/>
      </w:pPr>
      <w:rPr>
        <w:rFonts w:asciiTheme="minorHAnsi" w:hAnsi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EA267C"/>
    <w:multiLevelType w:val="hybridMultilevel"/>
    <w:tmpl w:val="3F2864E6"/>
    <w:lvl w:ilvl="0" w:tplc="12DA8A76">
      <w:start w:val="1"/>
      <w:numFmt w:val="decimal"/>
      <w:lvlText w:val="%1."/>
      <w:lvlJc w:val="left"/>
      <w:pPr>
        <w:ind w:left="765" w:hanging="360"/>
      </w:pPr>
      <w:rPr>
        <w:rFonts w:asciiTheme="minorHAnsi" w:hAnsiTheme="minorHAnsi" w:hint="default"/>
        <w:sz w:val="22"/>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1" w15:restartNumberingAfterBreak="0">
    <w:nsid w:val="367C725A"/>
    <w:multiLevelType w:val="hybridMultilevel"/>
    <w:tmpl w:val="4B9864DA"/>
    <w:lvl w:ilvl="0" w:tplc="3D7C2CAA">
      <w:start w:val="1"/>
      <w:numFmt w:val="decimal"/>
      <w:lvlText w:val="%1."/>
      <w:lvlJc w:val="left"/>
      <w:pPr>
        <w:ind w:left="765" w:hanging="360"/>
      </w:pPr>
      <w:rPr>
        <w:rFonts w:asciiTheme="minorHAnsi" w:hAnsiTheme="minorHAnsi"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20047B8"/>
    <w:multiLevelType w:val="hybridMultilevel"/>
    <w:tmpl w:val="40BCC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CD416B"/>
    <w:multiLevelType w:val="hybridMultilevel"/>
    <w:tmpl w:val="DA9C3E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C02639"/>
    <w:multiLevelType w:val="hybridMultilevel"/>
    <w:tmpl w:val="18EC64C2"/>
    <w:lvl w:ilvl="0" w:tplc="12DA8A76">
      <w:start w:val="1"/>
      <w:numFmt w:val="decimal"/>
      <w:lvlText w:val="%1."/>
      <w:lvlJc w:val="left"/>
      <w:pPr>
        <w:ind w:left="720" w:hanging="360"/>
      </w:pPr>
      <w:rPr>
        <w:rFonts w:asciiTheme="minorHAnsi" w:hAnsi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966B4A"/>
    <w:multiLevelType w:val="hybridMultilevel"/>
    <w:tmpl w:val="82161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D17B71"/>
    <w:multiLevelType w:val="hybridMultilevel"/>
    <w:tmpl w:val="F46A4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447EE4"/>
    <w:multiLevelType w:val="hybridMultilevel"/>
    <w:tmpl w:val="3F02A8F2"/>
    <w:lvl w:ilvl="0" w:tplc="3D7C2CAA">
      <w:start w:val="1"/>
      <w:numFmt w:val="decimal"/>
      <w:lvlText w:val="%1."/>
      <w:lvlJc w:val="left"/>
      <w:pPr>
        <w:ind w:left="765" w:hanging="360"/>
      </w:pPr>
      <w:rPr>
        <w:rFonts w:asciiTheme="minorHAnsi" w:hAnsiTheme="minorHAnsi" w:hint="default"/>
        <w:sz w:val="22"/>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323826811">
    <w:abstractNumId w:val="3"/>
  </w:num>
  <w:num w:numId="2" w16cid:durableId="1368288062">
    <w:abstractNumId w:val="2"/>
  </w:num>
  <w:num w:numId="3" w16cid:durableId="142158161">
    <w:abstractNumId w:val="14"/>
  </w:num>
  <w:num w:numId="4" w16cid:durableId="2145152253">
    <w:abstractNumId w:val="0"/>
  </w:num>
  <w:num w:numId="5" w16cid:durableId="1121144148">
    <w:abstractNumId w:val="7"/>
  </w:num>
  <w:num w:numId="6" w16cid:durableId="1255670344">
    <w:abstractNumId w:val="10"/>
  </w:num>
  <w:num w:numId="7" w16cid:durableId="769786216">
    <w:abstractNumId w:val="17"/>
  </w:num>
  <w:num w:numId="8" w16cid:durableId="1028486493">
    <w:abstractNumId w:val="11"/>
  </w:num>
  <w:num w:numId="9" w16cid:durableId="758218651">
    <w:abstractNumId w:val="9"/>
  </w:num>
  <w:num w:numId="10" w16cid:durableId="1136144280">
    <w:abstractNumId w:val="4"/>
  </w:num>
  <w:num w:numId="11" w16cid:durableId="1609316481">
    <w:abstractNumId w:val="16"/>
  </w:num>
  <w:num w:numId="12" w16cid:durableId="678117394">
    <w:abstractNumId w:val="12"/>
  </w:num>
  <w:num w:numId="13" w16cid:durableId="835656322">
    <w:abstractNumId w:val="6"/>
  </w:num>
  <w:num w:numId="14" w16cid:durableId="216015079">
    <w:abstractNumId w:val="1"/>
  </w:num>
  <w:num w:numId="15" w16cid:durableId="213465379">
    <w:abstractNumId w:val="8"/>
  </w:num>
  <w:num w:numId="16" w16cid:durableId="1648782085">
    <w:abstractNumId w:val="15"/>
  </w:num>
  <w:num w:numId="17" w16cid:durableId="79104662">
    <w:abstractNumId w:val="13"/>
  </w:num>
  <w:num w:numId="18" w16cid:durableId="4084237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4AD"/>
    <w:rsid w:val="00027677"/>
    <w:rsid w:val="00027B97"/>
    <w:rsid w:val="000631D0"/>
    <w:rsid w:val="0008767A"/>
    <w:rsid w:val="000B44FB"/>
    <w:rsid w:val="000C17DA"/>
    <w:rsid w:val="001D5693"/>
    <w:rsid w:val="002316C3"/>
    <w:rsid w:val="002615B4"/>
    <w:rsid w:val="0026273C"/>
    <w:rsid w:val="00285DFB"/>
    <w:rsid w:val="002A409D"/>
    <w:rsid w:val="00346652"/>
    <w:rsid w:val="003522CD"/>
    <w:rsid w:val="003A1FB1"/>
    <w:rsid w:val="003B2F5A"/>
    <w:rsid w:val="0041521E"/>
    <w:rsid w:val="00491FCA"/>
    <w:rsid w:val="004E6FAF"/>
    <w:rsid w:val="00504924"/>
    <w:rsid w:val="00584B2C"/>
    <w:rsid w:val="00586083"/>
    <w:rsid w:val="005D56A4"/>
    <w:rsid w:val="005E66AA"/>
    <w:rsid w:val="00681CFD"/>
    <w:rsid w:val="006C780B"/>
    <w:rsid w:val="006E4BF9"/>
    <w:rsid w:val="006E77C2"/>
    <w:rsid w:val="006F2F85"/>
    <w:rsid w:val="00734B13"/>
    <w:rsid w:val="00776219"/>
    <w:rsid w:val="007F7E62"/>
    <w:rsid w:val="00800DD6"/>
    <w:rsid w:val="0081374B"/>
    <w:rsid w:val="00823903"/>
    <w:rsid w:val="008E26F1"/>
    <w:rsid w:val="00907099"/>
    <w:rsid w:val="00955696"/>
    <w:rsid w:val="00963911"/>
    <w:rsid w:val="009C65AC"/>
    <w:rsid w:val="00A15342"/>
    <w:rsid w:val="00A60E1C"/>
    <w:rsid w:val="00A6356F"/>
    <w:rsid w:val="00A7712D"/>
    <w:rsid w:val="00AE19F1"/>
    <w:rsid w:val="00B82985"/>
    <w:rsid w:val="00BA699D"/>
    <w:rsid w:val="00BF1102"/>
    <w:rsid w:val="00C0105A"/>
    <w:rsid w:val="00C56EAE"/>
    <w:rsid w:val="00D62871"/>
    <w:rsid w:val="00D664AD"/>
    <w:rsid w:val="00D740E4"/>
    <w:rsid w:val="00DD1057"/>
    <w:rsid w:val="00E162F0"/>
    <w:rsid w:val="00EA1860"/>
    <w:rsid w:val="00EA3004"/>
    <w:rsid w:val="00F62A64"/>
    <w:rsid w:val="00F65881"/>
    <w:rsid w:val="00F97F9B"/>
    <w:rsid w:val="00FE4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646B8"/>
  <w15:chartTrackingRefBased/>
  <w15:docId w15:val="{402B042D-30F8-48AF-9838-2B93AF9B9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64AD"/>
    <w:pPr>
      <w:spacing w:after="0" w:line="240" w:lineRule="auto"/>
    </w:pPr>
  </w:style>
  <w:style w:type="paragraph" w:styleId="Header">
    <w:name w:val="header"/>
    <w:basedOn w:val="Normal"/>
    <w:link w:val="HeaderChar"/>
    <w:uiPriority w:val="99"/>
    <w:unhideWhenUsed/>
    <w:rsid w:val="002A40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409D"/>
  </w:style>
  <w:style w:type="paragraph" w:styleId="Footer">
    <w:name w:val="footer"/>
    <w:basedOn w:val="Normal"/>
    <w:link w:val="FooterChar"/>
    <w:uiPriority w:val="99"/>
    <w:unhideWhenUsed/>
    <w:rsid w:val="002A40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409D"/>
  </w:style>
  <w:style w:type="paragraph" w:styleId="FootnoteText">
    <w:name w:val="footnote text"/>
    <w:basedOn w:val="Normal"/>
    <w:link w:val="FootnoteTextChar"/>
    <w:uiPriority w:val="99"/>
    <w:semiHidden/>
    <w:unhideWhenUsed/>
    <w:rsid w:val="002627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273C"/>
    <w:rPr>
      <w:sz w:val="20"/>
      <w:szCs w:val="20"/>
    </w:rPr>
  </w:style>
  <w:style w:type="character" w:styleId="FootnoteReference">
    <w:name w:val="footnote reference"/>
    <w:basedOn w:val="DefaultParagraphFont"/>
    <w:uiPriority w:val="99"/>
    <w:semiHidden/>
    <w:unhideWhenUsed/>
    <w:rsid w:val="002627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2BB55-4482-417D-BDE4-7AB87BEE4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Wood</dc:creator>
  <cp:keywords/>
  <dc:description/>
  <cp:lastModifiedBy>mannlynn15@gmail.com</cp:lastModifiedBy>
  <cp:revision>2</cp:revision>
  <dcterms:created xsi:type="dcterms:W3CDTF">2023-06-08T14:54:00Z</dcterms:created>
  <dcterms:modified xsi:type="dcterms:W3CDTF">2023-06-08T14:54:00Z</dcterms:modified>
</cp:coreProperties>
</file>